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b/>
          <w:bCs/>
          <w:sz w:val="19"/>
          <w:szCs w:val="19"/>
          <w:lang w:eastAsia="hu-HU"/>
        </w:rPr>
        <w:t>A, egész évben külföldön van</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Ebben az esetben osztályozó vizsgákat fog tenni az alábbi tárgyakból (az óraszámot kihúzzuk)</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2. idegen nyelv</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informatika</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mozgóképkultúra és médiaismeret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Felmentést kap az alábbi tárgyból</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testnevelés</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A projektet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augusztus 31-ig megcsinálja, bemutatja</w:t>
      </w:r>
    </w:p>
    <w:p w:rsidR="00D60CFA" w:rsidRPr="00D60CFA" w:rsidRDefault="00D60CFA" w:rsidP="00D60CFA">
      <w:pPr>
        <w:ind w:left="1440"/>
        <w:rPr>
          <w:rFonts w:eastAsia="Times New Roman" w:cs="Times New Roman"/>
          <w:szCs w:val="24"/>
          <w:lang w:eastAsia="hu-HU"/>
        </w:rPr>
      </w:pPr>
      <w:r w:rsidRPr="00D60CFA">
        <w:rPr>
          <w:rFonts w:ascii="Courier New" w:eastAsia="Times New Roman" w:hAnsi="Courier New" w:cs="Courier New"/>
          <w:sz w:val="19"/>
          <w:szCs w:val="19"/>
          <w:lang w:eastAsia="hu-HU"/>
        </w:rPr>
        <w:t>o</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 xml:space="preserve">ezután bejegyzés a bizonyítványba: </w:t>
      </w:r>
      <w:r w:rsidRPr="00D60CFA">
        <w:rPr>
          <w:rFonts w:ascii="Arial" w:eastAsia="Times New Roman" w:hAnsi="Arial" w:cs="Arial"/>
          <w:i/>
          <w:iCs/>
          <w:sz w:val="19"/>
          <w:szCs w:val="19"/>
          <w:lang w:eastAsia="hu-HU"/>
        </w:rPr>
        <w:t>Az éves projekt feltételeinek (kiválóan) megfelelt.</w:t>
      </w:r>
    </w:p>
    <w:p w:rsidR="00D60CFA" w:rsidRPr="00D60CFA" w:rsidRDefault="00D60CFA" w:rsidP="00D60CFA">
      <w:pPr>
        <w:ind w:left="1440"/>
        <w:rPr>
          <w:rFonts w:eastAsia="Times New Roman" w:cs="Times New Roman"/>
          <w:szCs w:val="24"/>
          <w:lang w:eastAsia="hu-HU"/>
        </w:rPr>
      </w:pPr>
      <w:r w:rsidRPr="00D60CFA">
        <w:rPr>
          <w:rFonts w:ascii="Courier New" w:eastAsia="Times New Roman" w:hAnsi="Courier New" w:cs="Courier New"/>
          <w:sz w:val="19"/>
          <w:szCs w:val="19"/>
          <w:lang w:eastAsia="hu-HU"/>
        </w:rPr>
        <w:t>o</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 xml:space="preserve">bejegyzés az törzslapra: </w:t>
      </w:r>
      <w:r w:rsidRPr="00D60CFA">
        <w:rPr>
          <w:rFonts w:ascii="Arial" w:eastAsia="Times New Roman" w:hAnsi="Arial" w:cs="Arial"/>
          <w:i/>
          <w:iCs/>
          <w:sz w:val="19"/>
          <w:szCs w:val="19"/>
          <w:lang w:eastAsia="hu-HU"/>
        </w:rPr>
        <w:t>Projektvizsga: (kiválóan) megfelelt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ezzel a dátummal osztályozó vizsga projektből (ezt be kell írni az e-naplóba is)</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Záradékok:</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törzslapra a hátsó borító oldal belsejébe (Jegyzet (folytatása) néven fut):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i/>
          <w:iCs/>
          <w:sz w:val="19"/>
          <w:szCs w:val="19"/>
          <w:lang w:eastAsia="hu-HU"/>
        </w:rPr>
        <w:t>Igazgatói engedély alapján a 2015/16-os tanévet külföldön töltötte.</w:t>
      </w:r>
      <w:r w:rsidRPr="00D60CFA">
        <w:rPr>
          <w:rFonts w:ascii="Arial" w:eastAsia="Times New Roman" w:hAnsi="Arial" w:cs="Arial"/>
          <w:sz w:val="19"/>
          <w:szCs w:val="19"/>
          <w:lang w:eastAsia="hu-HU"/>
        </w:rPr>
        <w:t xml:space="preserve"> (Dátum: 2016. június 13.)</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i/>
          <w:iCs/>
          <w:sz w:val="19"/>
          <w:szCs w:val="19"/>
          <w:lang w:eastAsia="hu-HU"/>
        </w:rPr>
        <w:t>A 2015/16-ös évfolyam programjának követelményeit osztályozóvizsgák letételével teljesítheti.</w:t>
      </w:r>
      <w:r w:rsidRPr="00D60CFA">
        <w:rPr>
          <w:rFonts w:ascii="Arial" w:eastAsia="Times New Roman" w:hAnsi="Arial" w:cs="Arial"/>
          <w:sz w:val="19"/>
          <w:szCs w:val="19"/>
          <w:lang w:eastAsia="hu-HU"/>
        </w:rPr>
        <w:t xml:space="preserve"> (Dátum: 2016. június 13.)</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bizonyítványba az adott év lapjára jobbra lent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i/>
          <w:iCs/>
          <w:sz w:val="19"/>
          <w:szCs w:val="19"/>
          <w:lang w:eastAsia="hu-HU"/>
        </w:rPr>
        <w:t>Osztályzatait osztályozó vizsga letételével szerezte.</w:t>
      </w:r>
      <w:r w:rsidRPr="00D60CFA">
        <w:rPr>
          <w:rFonts w:ascii="Arial" w:eastAsia="Times New Roman" w:hAnsi="Arial" w:cs="Arial"/>
          <w:sz w:val="19"/>
          <w:szCs w:val="19"/>
          <w:lang w:eastAsia="hu-HU"/>
        </w:rPr>
        <w:t xml:space="preserve"> (Dátum: legkorábban akkor, amikor az utolsó osztályozó vizsgát letette, de szerintem érdemes a következő tanév végét írni ide)</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b/>
          <w:bCs/>
          <w:sz w:val="19"/>
          <w:szCs w:val="19"/>
          <w:lang w:eastAsia="hu-HU"/>
        </w:rPr>
        <w:t>B, a második félévben külföldön volt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Hát ilyenkor is ugyanaz a helyzet, mint az A esetben, mivel amikor majd a gyermek kikerül a naplóból, vele együtt törlődnek a jegyek is, és amikor azt hiszed majd, hogy lezártál valakit, mert lezártad, amíg itt volt, akkor egyszer csak észreveszed, hogy nem, nem zártad le. Ilyenkor egyszerűbb egy osztályozó vizsgás papírt kitölteni (talán tantárgyakként, de talán lehet személyenként is).</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lastRenderedPageBreak/>
        <w:t>Záradékok: mint A esetben</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b/>
          <w:bCs/>
          <w:sz w:val="19"/>
          <w:szCs w:val="19"/>
          <w:lang w:eastAsia="hu-HU"/>
        </w:rPr>
        <w:t>C, kap kintről iskolai bizonyítványt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Honosíttathatja, de mivel a 2. idegen nyelvet valószínűleg nem idegen nyelvként tanulja (Deutsch als Fremdsprache, English as a Second Language stb.), hanem úgy, mint mi az irodalmat, médiaismereti órái és informatika órái valószínűleg nem fedik a mi tantervünket, ezért megint csak egyszerűbb az osztályozó vizsga. Ha olyan a külföldi bizonyítványa, hogy el lehet belőle fogadni valamit, akkor az osztályozó vizsgát szerintem csak papírozni kel – de ilyen azért nem nagyon fordult elő, inkább osztályozó vizsga.</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Ráadásul a honosíttatás macerás mindenkinek.</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Záradékok: mint A esetben, illetve ha a külföldi bizonyítvány alapján adtok osztályzatot, akkor</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A ........ számú fordítással hitelesített bizonyítvány alapján tanulmányait a(z) (betűvel) .......... évfolyamon folytatja.</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w:t>
      </w:r>
      <w:r w:rsidRPr="00D60CFA">
        <w:rPr>
          <w:rFonts w:eastAsia="Times New Roman" w:cs="Times New Roman"/>
          <w:sz w:val="14"/>
          <w:szCs w:val="14"/>
          <w:lang w:eastAsia="hu-HU"/>
        </w:rPr>
        <w:t xml:space="preserve">       </w:t>
      </w:r>
      <w:r w:rsidRPr="00D60CFA">
        <w:rPr>
          <w:rFonts w:ascii="Arial" w:eastAsia="Times New Roman" w:hAnsi="Arial" w:cs="Arial"/>
          <w:sz w:val="19"/>
          <w:szCs w:val="19"/>
          <w:lang w:eastAsia="hu-HU"/>
        </w:rPr>
        <w:t>A ........ számú fordítással hitelesített bizonyítvány alapján ..... tantárgyból .... osztályzatot kap.</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De az osztályozó vizsga egyszerűbbnek tűnik.</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b/>
          <w:bCs/>
          <w:sz w:val="19"/>
          <w:szCs w:val="19"/>
          <w:lang w:eastAsia="hu-HU"/>
        </w:rPr>
        <w:t>D, nem kap iskolai bizonyítványt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Lásd A. pont</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b/>
          <w:bCs/>
          <w:sz w:val="19"/>
          <w:szCs w:val="19"/>
          <w:lang w:eastAsia="hu-HU"/>
        </w:rPr>
        <w:t>E, szeptemberben osztályozóvizsgázik</w:t>
      </w:r>
    </w:p>
    <w:p w:rsidR="00D60CFA" w:rsidRPr="00D60CFA" w:rsidRDefault="00D60CFA" w:rsidP="00D60CFA">
      <w:pPr>
        <w:spacing w:before="100" w:before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ascii="Arial" w:eastAsia="Times New Roman" w:hAnsi="Arial" w:cs="Arial"/>
          <w:sz w:val="19"/>
          <w:szCs w:val="19"/>
          <w:lang w:eastAsia="hu-HU"/>
        </w:rPr>
        <w:t>Ha valaki szeptember 1. után tesz osztályozó vizsgát, akkor kell egy új záradék:</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ascii="Arial" w:eastAsia="Times New Roman" w:hAnsi="Arial" w:cs="Arial"/>
          <w:i/>
          <w:iCs/>
          <w:sz w:val="19"/>
          <w:szCs w:val="19"/>
          <w:lang w:eastAsia="hu-HU"/>
        </w:rPr>
        <w:t>Igazgatói határozat alapján a 11ny évfolyam programjának követelményeinek osztályozó vizsgákon történő teljesítésére 2017. június 15-ig halasztást kapott. (Itt a dátumot tetszőlegesen lehet helyettesíteni, fontos, hogy minden vizsga beleférjen az adott dátumig. Mi az idei tanév végét, tehát 2016. június 13-t adtuk meg.) (Dátum: 2016. június 13. vagy akkor, amikor erről döntés születik; nálunk még felmerült a 2016. augusztus 31. – hiszen eddig tehetett volna osztályozóvizsgát, de végül az előző megoldás mellett döntöttünk.)</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ascii="Arial" w:eastAsia="Times New Roman" w:hAnsi="Arial" w:cs="Arial"/>
          <w:b/>
          <w:bCs/>
          <w:sz w:val="19"/>
          <w:szCs w:val="19"/>
          <w:lang w:eastAsia="hu-HU"/>
        </w:rPr>
        <w:t>F, néhány tárgyból megajánlott jegye van</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eastAsia="Times New Roman" w:cs="Times New Roman"/>
          <w:szCs w:val="24"/>
          <w:lang w:eastAsia="hu-HU"/>
        </w:rPr>
        <w:t>Osztályozóvizsgát gyártunk belőle, és ld. A eset.</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eastAsia="Times New Roman" w:cs="Times New Roman"/>
          <w:szCs w:val="24"/>
          <w:lang w:eastAsia="hu-HU"/>
        </w:rPr>
        <w:lastRenderedPageBreak/>
        <w:t> </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eastAsia="Times New Roman" w:cs="Times New Roman"/>
          <w:szCs w:val="24"/>
          <w:lang w:eastAsia="hu-HU"/>
        </w:rPr>
        <w:t>Természetesen a záradékokat a bizonyítványba is be kell vezetni. De amíg az „</w:t>
      </w:r>
      <w:r w:rsidRPr="00D60CFA">
        <w:rPr>
          <w:rFonts w:ascii="Arial" w:eastAsia="Times New Roman" w:hAnsi="Arial" w:cs="Arial"/>
          <w:i/>
          <w:iCs/>
          <w:sz w:val="19"/>
          <w:szCs w:val="19"/>
          <w:lang w:eastAsia="hu-HU"/>
        </w:rPr>
        <w:t xml:space="preserve">Osztályzatait osztályozó vizsga letételével szerezte.” </w:t>
      </w:r>
      <w:r w:rsidRPr="00D60CFA">
        <w:rPr>
          <w:rFonts w:ascii="Arial" w:eastAsia="Times New Roman" w:hAnsi="Arial" w:cs="Arial"/>
          <w:sz w:val="19"/>
          <w:szCs w:val="19"/>
          <w:lang w:eastAsia="hu-HU"/>
        </w:rPr>
        <w:t xml:space="preserve">záradékot jól látható helyre írjuk: adott év bizonyítványa jobb alsó rész, és persze pecsét stb., addig az </w:t>
      </w:r>
      <w:r w:rsidRPr="00D60CFA">
        <w:rPr>
          <w:rFonts w:ascii="Arial" w:eastAsia="Times New Roman" w:hAnsi="Arial" w:cs="Arial"/>
          <w:i/>
          <w:iCs/>
          <w:sz w:val="19"/>
          <w:szCs w:val="19"/>
          <w:lang w:eastAsia="hu-HU"/>
        </w:rPr>
        <w:t>Igazgatói engedély alapján a 2015/16-os tanévet külföldön töltötte.</w:t>
      </w:r>
      <w:r w:rsidRPr="00D60CFA">
        <w:rPr>
          <w:rFonts w:ascii="Arial" w:eastAsia="Times New Roman" w:hAnsi="Arial" w:cs="Arial"/>
          <w:sz w:val="19"/>
          <w:szCs w:val="19"/>
          <w:lang w:eastAsia="hu-HU"/>
        </w:rPr>
        <w:t xml:space="preserve"> vagy a </w:t>
      </w:r>
      <w:r w:rsidRPr="00D60CFA">
        <w:rPr>
          <w:rFonts w:ascii="Arial" w:eastAsia="Times New Roman" w:hAnsi="Arial" w:cs="Arial"/>
          <w:i/>
          <w:iCs/>
          <w:sz w:val="19"/>
          <w:szCs w:val="19"/>
          <w:lang w:eastAsia="hu-HU"/>
        </w:rPr>
        <w:t>Igazgatói engedély alapján a 2015/16-os tanév második félévét külföldön töltötte.</w:t>
      </w:r>
      <w:r w:rsidRPr="00D60CFA">
        <w:rPr>
          <w:rFonts w:ascii="Arial" w:eastAsia="Times New Roman" w:hAnsi="Arial" w:cs="Arial"/>
          <w:sz w:val="19"/>
          <w:szCs w:val="19"/>
          <w:lang w:eastAsia="hu-HU"/>
        </w:rPr>
        <w:t xml:space="preserve"> záradékot a bizonyítványba hátra a Jegyzetek rovatba írjuk.</w:t>
      </w:r>
    </w:p>
    <w:p w:rsidR="00D60CFA" w:rsidRPr="00D60CFA" w:rsidRDefault="00D60CFA" w:rsidP="00D60CFA">
      <w:pPr>
        <w:spacing w:before="100" w:beforeAutospacing="1" w:after="100" w:afterAutospacing="1"/>
        <w:rPr>
          <w:rFonts w:eastAsia="Times New Roman" w:cs="Times New Roman"/>
          <w:szCs w:val="24"/>
          <w:lang w:eastAsia="hu-HU"/>
        </w:rPr>
      </w:pPr>
      <w:r w:rsidRPr="00D60CFA">
        <w:rPr>
          <w:rFonts w:ascii="Arial" w:eastAsia="Times New Roman" w:hAnsi="Arial" w:cs="Arial"/>
          <w:sz w:val="19"/>
          <w:szCs w:val="19"/>
          <w:lang w:eastAsia="hu-HU"/>
        </w:rPr>
        <w:t> </w:t>
      </w:r>
    </w:p>
    <w:p w:rsidR="00D60CFA" w:rsidRPr="00D60CFA" w:rsidRDefault="00D60CFA" w:rsidP="00D60CFA">
      <w:pPr>
        <w:rPr>
          <w:rFonts w:eastAsia="Times New Roman" w:cs="Times New Roman"/>
          <w:szCs w:val="24"/>
          <w:lang w:eastAsia="hu-HU"/>
        </w:rPr>
      </w:pPr>
    </w:p>
    <w:p w:rsidR="00D63870" w:rsidRDefault="00D63870">
      <w:bookmarkStart w:id="0" w:name="_GoBack"/>
      <w:bookmarkEnd w:id="0"/>
    </w:p>
    <w:sectPr w:rsidR="00D63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FA"/>
    <w:rsid w:val="00110749"/>
    <w:rsid w:val="00294FE6"/>
    <w:rsid w:val="00347392"/>
    <w:rsid w:val="006D1A6A"/>
    <w:rsid w:val="00D60CFA"/>
    <w:rsid w:val="00D63870"/>
    <w:rsid w:val="00D70774"/>
    <w:rsid w:val="00E6128F"/>
    <w:rsid w:val="00F04A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D9B14-F9F0-4FA4-BA89-CC1C1F5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D1A6A"/>
    <w:pPr>
      <w:spacing w:after="0" w:line="240" w:lineRule="auto"/>
    </w:pPr>
    <w:rPr>
      <w:rFonts w:ascii="Times New Roman" w:hAnsi="Times New Roman" w:cstheme="minorHAns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60CFA"/>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026810">
      <w:bodyDiv w:val="1"/>
      <w:marLeft w:val="0"/>
      <w:marRight w:val="0"/>
      <w:marTop w:val="0"/>
      <w:marBottom w:val="0"/>
      <w:divBdr>
        <w:top w:val="none" w:sz="0" w:space="0" w:color="auto"/>
        <w:left w:val="none" w:sz="0" w:space="0" w:color="auto"/>
        <w:bottom w:val="none" w:sz="0" w:space="0" w:color="auto"/>
        <w:right w:val="none" w:sz="0" w:space="0" w:color="auto"/>
      </w:divBdr>
      <w:divsChild>
        <w:div w:id="489323153">
          <w:marLeft w:val="0"/>
          <w:marRight w:val="0"/>
          <w:marTop w:val="0"/>
          <w:marBottom w:val="0"/>
          <w:divBdr>
            <w:top w:val="none" w:sz="0" w:space="0" w:color="auto"/>
            <w:left w:val="none" w:sz="0" w:space="0" w:color="auto"/>
            <w:bottom w:val="none" w:sz="0" w:space="0" w:color="auto"/>
            <w:right w:val="none" w:sz="0" w:space="0" w:color="auto"/>
          </w:divBdr>
          <w:divsChild>
            <w:div w:id="1700814608">
              <w:marLeft w:val="0"/>
              <w:marRight w:val="0"/>
              <w:marTop w:val="0"/>
              <w:marBottom w:val="0"/>
              <w:divBdr>
                <w:top w:val="none" w:sz="0" w:space="0" w:color="auto"/>
                <w:left w:val="none" w:sz="0" w:space="0" w:color="auto"/>
                <w:bottom w:val="none" w:sz="0" w:space="0" w:color="auto"/>
                <w:right w:val="none" w:sz="0" w:space="0" w:color="auto"/>
              </w:divBdr>
            </w:div>
            <w:div w:id="1502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3354</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Baranyai István</dc:creator>
  <cp:keywords/>
  <dc:description/>
  <cp:lastModifiedBy>Baranyai István</cp:lastModifiedBy>
  <cp:revision>1</cp:revision>
  <dcterms:created xsi:type="dcterms:W3CDTF">2016-06-12T09:34:00Z</dcterms:created>
  <dcterms:modified xsi:type="dcterms:W3CDTF">2016-06-12T09:34:00Z</dcterms:modified>
</cp:coreProperties>
</file>